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B19C" w14:textId="6B228D45" w:rsidR="00D8047E" w:rsidRDefault="001065A9">
      <w:pPr>
        <w:spacing w:line="276" w:lineRule="auto"/>
        <w:jc w:val="center"/>
      </w:pPr>
      <w:r>
        <w:rPr>
          <w:b/>
          <w:bCs/>
          <w:sz w:val="32"/>
          <w:szCs w:val="32"/>
        </w:rPr>
        <w:t>Hodnotiaca správa</w:t>
      </w:r>
    </w:p>
    <w:p w14:paraId="428D9659" w14:textId="7396AD0D" w:rsidR="00D8047E" w:rsidRDefault="001065A9">
      <w:pPr>
        <w:spacing w:line="276" w:lineRule="auto"/>
        <w:jc w:val="center"/>
        <w:rPr>
          <w:b/>
          <w:bCs/>
          <w:color w:val="2E74B5"/>
          <w:sz w:val="40"/>
          <w:szCs w:val="40"/>
          <w:u w:color="2E74B5"/>
        </w:rPr>
      </w:pPr>
      <w:r>
        <w:rPr>
          <w:b/>
          <w:bCs/>
          <w:color w:val="2E74B5"/>
          <w:sz w:val="40"/>
          <w:szCs w:val="40"/>
          <w:u w:color="2E74B5"/>
        </w:rPr>
        <w:t>Hviezdoslavov Kubín 202</w:t>
      </w:r>
      <w:r w:rsidR="00182C8B">
        <w:rPr>
          <w:b/>
          <w:bCs/>
          <w:color w:val="2E74B5"/>
          <w:sz w:val="40"/>
          <w:szCs w:val="40"/>
          <w:u w:color="2E74B5"/>
        </w:rPr>
        <w:t>7</w:t>
      </w:r>
    </w:p>
    <w:p w14:paraId="05FB0C53" w14:textId="62A30F3C" w:rsidR="006C5C11" w:rsidRPr="00761EF6" w:rsidRDefault="006C5C11" w:rsidP="006C5C11">
      <w:pPr>
        <w:pStyle w:val="isselectedend"/>
        <w:rPr>
          <w:rFonts w:ascii="Calibri" w:hAnsi="Calibri" w:cs="Calibri"/>
          <w:i/>
          <w:iCs/>
          <w:u w:val="single"/>
        </w:rPr>
      </w:pPr>
      <w:r w:rsidRPr="00761EF6">
        <w:rPr>
          <w:rFonts w:ascii="Calibri" w:hAnsi="Calibri" w:cs="Calibri"/>
          <w:i/>
          <w:iCs/>
          <w:u w:val="single"/>
        </w:rPr>
        <w:t>Hodnotiaca správa slúži ako podklad pre odborného pracovníka Národného osvetového centra pre umelecký prednes, ktorému poskytuje informácie o priebehu príslušného kola súťaže a jeho umeleckej úrovni. Zároveň je podkladom pre dokumentáciu odbornej komisie pre oblasť E – umelecký prednes, divadlá poézie a recitačné kolektívy, ktorá prideľuje finančné príspevky pre nasledujúci ročník.</w:t>
      </w:r>
    </w:p>
    <w:p w14:paraId="0B147584" w14:textId="77777777" w:rsidR="006C5C11" w:rsidRPr="00761EF6" w:rsidRDefault="006C5C11" w:rsidP="006C5C11">
      <w:pPr>
        <w:pStyle w:val="isselectedend"/>
        <w:rPr>
          <w:rFonts w:ascii="Calibri" w:hAnsi="Calibri" w:cs="Calibri"/>
          <w:i/>
          <w:iCs/>
          <w:u w:val="single"/>
        </w:rPr>
      </w:pPr>
      <w:r w:rsidRPr="00761EF6">
        <w:rPr>
          <w:rFonts w:ascii="Calibri" w:hAnsi="Calibri" w:cs="Calibri"/>
          <w:i/>
          <w:iCs/>
          <w:u w:val="single"/>
        </w:rPr>
        <w:t>V prípade záujmu účastníka Hviezdoslavovho Kubína o spätnú väzbu môže byť hodnotiaca správa na požiadanie sprístupnená.</w:t>
      </w:r>
    </w:p>
    <w:p w14:paraId="2AED069F" w14:textId="77777777" w:rsidR="006C5C11" w:rsidRPr="00761EF6" w:rsidRDefault="006C5C11" w:rsidP="006C5C11">
      <w:pPr>
        <w:pStyle w:val="isselectedend"/>
        <w:rPr>
          <w:rFonts w:ascii="Calibri" w:hAnsi="Calibri" w:cs="Calibri"/>
          <w:i/>
          <w:iCs/>
          <w:u w:val="single"/>
        </w:rPr>
      </w:pPr>
      <w:r w:rsidRPr="00761EF6">
        <w:rPr>
          <w:rFonts w:ascii="Calibri" w:hAnsi="Calibri" w:cs="Calibri"/>
          <w:i/>
          <w:iCs/>
          <w:u w:val="single"/>
        </w:rPr>
        <w:t>Informácie uvedené v hodnotiacej správe majú zároveň dokumentačnú a historickú hodnotu. Umožňujú sledovať vývoj konkrétnych recitátorov a divadelných kolektívov, zmeny na jednotlivých stupňoch súťaže, ako aj úroveň a smerovanie súťaže v jednotlivých ročníkoch.</w:t>
      </w:r>
    </w:p>
    <w:p w14:paraId="6223C80B" w14:textId="77777777" w:rsidR="006C5C11" w:rsidRPr="00761EF6" w:rsidRDefault="006C5C11" w:rsidP="006C5C11">
      <w:pPr>
        <w:pStyle w:val="isselectedend"/>
        <w:rPr>
          <w:rFonts w:ascii="Calibri" w:hAnsi="Calibri" w:cs="Calibri"/>
          <w:i/>
          <w:iCs/>
          <w:u w:val="single"/>
        </w:rPr>
      </w:pPr>
      <w:r w:rsidRPr="00761EF6">
        <w:rPr>
          <w:rFonts w:ascii="Calibri" w:hAnsi="Calibri" w:cs="Calibri"/>
          <w:i/>
          <w:iCs/>
          <w:u w:val="single"/>
        </w:rPr>
        <w:t xml:space="preserve">Prosíme, aby ste hodnotenie spracovali </w:t>
      </w:r>
      <w:r w:rsidRPr="00761EF6">
        <w:rPr>
          <w:rStyle w:val="Vrazn"/>
          <w:rFonts w:ascii="Calibri" w:hAnsi="Calibri" w:cs="Calibri"/>
          <w:i/>
          <w:iCs/>
          <w:u w:val="single"/>
        </w:rPr>
        <w:t>čo najkonkrétnejšie, vecne a odborne</w:t>
      </w:r>
      <w:r w:rsidRPr="00761EF6">
        <w:rPr>
          <w:rFonts w:ascii="Calibri" w:hAnsi="Calibri" w:cs="Calibri"/>
          <w:i/>
          <w:iCs/>
          <w:u w:val="single"/>
        </w:rPr>
        <w:t>. Uvádzajte najmä skutočnosti a postrehy, ktoré môžu byť užitočné pri ďalšej práci s účastníkmi, pri hodnotení súťaže alebo pri jej dokumentovaní.</w:t>
      </w:r>
    </w:p>
    <w:p w14:paraId="11BE3660" w14:textId="77777777" w:rsidR="006C5C11" w:rsidRPr="00761EF6" w:rsidRDefault="006C5C11" w:rsidP="006C5C11">
      <w:pPr>
        <w:pStyle w:val="isselectedend"/>
        <w:rPr>
          <w:rFonts w:ascii="Calibri" w:hAnsi="Calibri" w:cs="Calibri"/>
          <w:i/>
          <w:iCs/>
          <w:u w:val="single"/>
        </w:rPr>
      </w:pPr>
      <w:r w:rsidRPr="00761EF6">
        <w:rPr>
          <w:rFonts w:ascii="Calibri" w:hAnsi="Calibri" w:cs="Calibri"/>
          <w:i/>
          <w:iCs/>
          <w:u w:val="single"/>
        </w:rPr>
        <w:t xml:space="preserve">Organizátor je povinný odovzdať hodnotiacu správu </w:t>
      </w:r>
      <w:r w:rsidRPr="00761EF6">
        <w:rPr>
          <w:rStyle w:val="Vrazn"/>
          <w:rFonts w:ascii="Calibri" w:hAnsi="Calibri" w:cs="Calibri"/>
          <w:i/>
          <w:iCs/>
          <w:u w:val="single"/>
        </w:rPr>
        <w:t>do siedmich dní od ukončenia súťaže</w:t>
      </w:r>
      <w:r w:rsidRPr="00761EF6">
        <w:rPr>
          <w:rFonts w:ascii="Calibri" w:hAnsi="Calibri" w:cs="Calibri"/>
          <w:i/>
          <w:iCs/>
          <w:u w:val="single"/>
        </w:rPr>
        <w:t>. Prosíme preto o jej odoslanie bez zbytočného odkladu.</w:t>
      </w:r>
    </w:p>
    <w:p w14:paraId="04EB685A" w14:textId="2C765A82" w:rsidR="006C5C11" w:rsidRPr="00761EF6" w:rsidRDefault="006C5C11" w:rsidP="006C5C11">
      <w:pPr>
        <w:pStyle w:val="Normlnywebov"/>
        <w:rPr>
          <w:rFonts w:ascii="Calibri" w:hAnsi="Calibri" w:cs="Calibri"/>
          <w:i/>
          <w:iCs/>
          <w:u w:val="single"/>
        </w:rPr>
      </w:pPr>
      <w:r w:rsidRPr="00761EF6">
        <w:rPr>
          <w:rFonts w:ascii="Calibri" w:hAnsi="Calibri" w:cs="Calibri"/>
          <w:i/>
          <w:iCs/>
          <w:u w:val="single"/>
        </w:rPr>
        <w:t xml:space="preserve">Hodnotiaca správa sa vypĺňa a odovzdáva elektronicky; </w:t>
      </w:r>
      <w:r w:rsidRPr="00761EF6">
        <w:rPr>
          <w:rStyle w:val="Vrazn"/>
          <w:rFonts w:ascii="Calibri" w:hAnsi="Calibri" w:cs="Calibri"/>
          <w:i/>
          <w:iCs/>
          <w:u w:val="single"/>
        </w:rPr>
        <w:t>nie je potrebné ju podpisovať</w:t>
      </w:r>
      <w:r w:rsidRPr="00761EF6">
        <w:rPr>
          <w:rFonts w:ascii="Calibri" w:hAnsi="Calibri" w:cs="Calibri"/>
          <w:i/>
          <w:iCs/>
          <w:u w:val="single"/>
        </w:rPr>
        <w:t>.</w:t>
      </w:r>
    </w:p>
    <w:p w14:paraId="537AEF63" w14:textId="77777777" w:rsidR="006C5C11" w:rsidRPr="006C5C11" w:rsidRDefault="006C5C11" w:rsidP="006C5C11">
      <w:pPr>
        <w:pStyle w:val="Normlnywebov"/>
        <w:rPr>
          <w:rFonts w:ascii="Calibri" w:hAnsi="Calibri" w:cs="Calibri"/>
        </w:rPr>
      </w:pPr>
    </w:p>
    <w:p w14:paraId="4CCDA4A8" w14:textId="2DC1EA3C" w:rsidR="00D8047E" w:rsidRDefault="001065A9">
      <w:pPr>
        <w:spacing w:after="0" w:line="276" w:lineRule="auto"/>
      </w:pPr>
      <w:r>
        <w:rPr>
          <w:b/>
          <w:bCs/>
        </w:rPr>
        <w:t xml:space="preserve">Stupeň súťaže: </w:t>
      </w:r>
    </w:p>
    <w:p w14:paraId="08329016" w14:textId="0343D166" w:rsidR="00D8047E" w:rsidRDefault="001065A9">
      <w:pPr>
        <w:spacing w:after="0" w:line="276" w:lineRule="auto"/>
      </w:pPr>
      <w:r>
        <w:rPr>
          <w:b/>
          <w:bCs/>
        </w:rPr>
        <w:t xml:space="preserve">Miesto, okres, kraj: </w:t>
      </w:r>
    </w:p>
    <w:p w14:paraId="16CE414F" w14:textId="5BC4E21C" w:rsidR="00D8047E" w:rsidRDefault="001065A9">
      <w:pPr>
        <w:spacing w:after="0" w:line="276" w:lineRule="auto"/>
      </w:pPr>
      <w:r>
        <w:rPr>
          <w:b/>
          <w:bCs/>
        </w:rPr>
        <w:t xml:space="preserve">Názov podujatia: </w:t>
      </w:r>
    </w:p>
    <w:p w14:paraId="01AC38B6" w14:textId="2B2344E3" w:rsidR="00D8047E" w:rsidRDefault="001065A9">
      <w:pPr>
        <w:spacing w:after="0" w:line="276" w:lineRule="auto"/>
      </w:pPr>
      <w:r>
        <w:rPr>
          <w:b/>
          <w:bCs/>
        </w:rPr>
        <w:t xml:space="preserve">Termín a miesto konania: </w:t>
      </w:r>
    </w:p>
    <w:p w14:paraId="47085CC2" w14:textId="0316747D" w:rsidR="00D8047E" w:rsidRDefault="001065A9">
      <w:pPr>
        <w:spacing w:after="0" w:line="276" w:lineRule="auto"/>
      </w:pPr>
      <w:r>
        <w:rPr>
          <w:b/>
          <w:bCs/>
        </w:rPr>
        <w:t xml:space="preserve">Kategória: </w:t>
      </w:r>
    </w:p>
    <w:p w14:paraId="26DB52A0" w14:textId="560EEE94" w:rsidR="00D8047E" w:rsidRDefault="001065A9">
      <w:pPr>
        <w:spacing w:after="0" w:line="276" w:lineRule="auto"/>
        <w:rPr>
          <w:b/>
          <w:bCs/>
        </w:rPr>
      </w:pPr>
      <w:r>
        <w:rPr>
          <w:b/>
          <w:bCs/>
        </w:rPr>
        <w:t>Meno a priezvisko porotcu, ktorý vypĺňa hodnotenie</w:t>
      </w:r>
      <w:r w:rsidR="00E73DF2">
        <w:rPr>
          <w:b/>
          <w:bCs/>
        </w:rPr>
        <w:t>:</w:t>
      </w:r>
    </w:p>
    <w:p w14:paraId="15E39236" w14:textId="77777777" w:rsidR="006C5C11" w:rsidRDefault="006C5C11">
      <w:pPr>
        <w:spacing w:after="0" w:line="276" w:lineRule="auto"/>
        <w:rPr>
          <w:u w:color="2E74B5"/>
        </w:rPr>
      </w:pPr>
    </w:p>
    <w:p w14:paraId="46FD8DEE" w14:textId="77777777" w:rsidR="00D8047E" w:rsidRDefault="00D8047E">
      <w:pPr>
        <w:spacing w:after="0" w:line="276" w:lineRule="auto"/>
        <w:rPr>
          <w:u w:color="2E74B5"/>
        </w:rPr>
      </w:pPr>
    </w:p>
    <w:p w14:paraId="083ABA15" w14:textId="7744A58E" w:rsidR="00D8047E" w:rsidRDefault="001065A9">
      <w:pPr>
        <w:spacing w:after="0" w:line="276" w:lineRule="auto"/>
        <w:rPr>
          <w:b/>
          <w:bCs/>
          <w:color w:val="2E74B5"/>
          <w:u w:color="2E74B5"/>
        </w:rPr>
      </w:pPr>
      <w:r>
        <w:rPr>
          <w:b/>
          <w:bCs/>
          <w:color w:val="2E74B5"/>
          <w:u w:color="2E74B5"/>
        </w:rPr>
        <w:t>Celkové zhodnotenie umeleckej úrovne:</w:t>
      </w:r>
    </w:p>
    <w:p w14:paraId="1F903D70" w14:textId="68D1DEAA" w:rsidR="00E73DF2" w:rsidRPr="00B80860" w:rsidRDefault="00B80860">
      <w:pPr>
        <w:spacing w:after="0" w:line="276" w:lineRule="auto"/>
        <w:rPr>
          <w:i/>
          <w:iCs/>
          <w:color w:val="4F81BD" w:themeColor="accent1"/>
          <w:sz w:val="20"/>
          <w:szCs w:val="20"/>
          <w:u w:color="2E74B5"/>
        </w:rPr>
      </w:pPr>
      <w:r w:rsidRPr="00B80860">
        <w:rPr>
          <w:i/>
          <w:iCs/>
          <w:color w:val="4F81BD" w:themeColor="accent1"/>
          <w:sz w:val="20"/>
          <w:szCs w:val="20"/>
          <w:u w:color="2E74B5"/>
        </w:rPr>
        <w:t>(</w:t>
      </w:r>
      <w:r w:rsidR="003A49A2">
        <w:rPr>
          <w:i/>
          <w:iCs/>
          <w:color w:val="4F81BD" w:themeColor="accent1"/>
          <w:sz w:val="20"/>
          <w:szCs w:val="20"/>
          <w:u w:color="2E74B5"/>
        </w:rPr>
        <w:t>Z</w:t>
      </w:r>
      <w:r w:rsidRPr="00B80860">
        <w:rPr>
          <w:i/>
          <w:iCs/>
          <w:color w:val="4F81BD" w:themeColor="accent1"/>
          <w:sz w:val="20"/>
          <w:szCs w:val="20"/>
          <w:u w:color="2E74B5"/>
        </w:rPr>
        <w:t xml:space="preserve">hodnoť </w:t>
      </w:r>
      <w:r>
        <w:rPr>
          <w:i/>
          <w:iCs/>
          <w:color w:val="4F81BD" w:themeColor="accent1"/>
          <w:sz w:val="20"/>
          <w:szCs w:val="20"/>
          <w:u w:color="2E74B5"/>
        </w:rPr>
        <w:t>komplexne súťaž a jej úroveň</w:t>
      </w:r>
      <w:r w:rsidR="003E3728">
        <w:rPr>
          <w:i/>
          <w:iCs/>
          <w:color w:val="4F81BD" w:themeColor="accent1"/>
          <w:sz w:val="20"/>
          <w:szCs w:val="20"/>
          <w:u w:color="2E74B5"/>
        </w:rPr>
        <w:t xml:space="preserve"> </w:t>
      </w:r>
      <w:r w:rsidR="003A49A2">
        <w:rPr>
          <w:i/>
          <w:iCs/>
          <w:color w:val="4F81BD" w:themeColor="accent1"/>
          <w:sz w:val="20"/>
          <w:szCs w:val="20"/>
          <w:u w:color="2E74B5"/>
        </w:rPr>
        <w:t xml:space="preserve">– </w:t>
      </w:r>
      <w:r w:rsidR="003E3728">
        <w:rPr>
          <w:i/>
          <w:iCs/>
          <w:color w:val="4F81BD" w:themeColor="accent1"/>
          <w:sz w:val="20"/>
          <w:szCs w:val="20"/>
          <w:u w:color="2E74B5"/>
        </w:rPr>
        <w:t>všetkých súťažiacich spoločne, nie jednotlivo</w:t>
      </w:r>
      <w:r>
        <w:rPr>
          <w:i/>
          <w:iCs/>
          <w:color w:val="4F81BD" w:themeColor="accent1"/>
          <w:sz w:val="20"/>
          <w:szCs w:val="20"/>
          <w:u w:color="2E74B5"/>
        </w:rPr>
        <w:t xml:space="preserve">: </w:t>
      </w:r>
      <w:r w:rsidRPr="00B80860">
        <w:rPr>
          <w:i/>
          <w:iCs/>
          <w:color w:val="4F81BD" w:themeColor="accent1"/>
          <w:sz w:val="20"/>
          <w:szCs w:val="20"/>
          <w:u w:color="2E74B5"/>
        </w:rPr>
        <w:t>dramaturgiu, využitie tvorivosti a osobných prístupov recitátorov/divadiel, pôsobivosť prednesov/divadiel podľa kritérií hodnotenia</w:t>
      </w:r>
      <w:r w:rsidR="003A49A2">
        <w:rPr>
          <w:i/>
          <w:iCs/>
          <w:color w:val="4F81BD" w:themeColor="accent1"/>
          <w:sz w:val="20"/>
          <w:szCs w:val="20"/>
          <w:u w:color="2E74B5"/>
        </w:rPr>
        <w:t>.</w:t>
      </w:r>
      <w:r w:rsidRPr="00B80860">
        <w:rPr>
          <w:i/>
          <w:iCs/>
          <w:color w:val="4F81BD" w:themeColor="accent1"/>
          <w:sz w:val="20"/>
          <w:szCs w:val="20"/>
          <w:u w:color="2E74B5"/>
        </w:rPr>
        <w:t>)</w:t>
      </w:r>
    </w:p>
    <w:p w14:paraId="786C6AB0" w14:textId="40B1079A" w:rsidR="00E73DF2" w:rsidRPr="00A13C7B" w:rsidRDefault="00E73DF2">
      <w:pPr>
        <w:spacing w:after="0" w:line="276" w:lineRule="auto"/>
        <w:rPr>
          <w:color w:val="auto"/>
        </w:rPr>
      </w:pPr>
    </w:p>
    <w:p w14:paraId="07F4EBBB" w14:textId="77777777" w:rsidR="00E95657" w:rsidRPr="00761EF6" w:rsidRDefault="00E95657" w:rsidP="00E95657">
      <w:pPr>
        <w:spacing w:after="0"/>
        <w:jc w:val="both"/>
        <w:rPr>
          <w:i/>
          <w:iCs/>
          <w:u w:val="single"/>
        </w:rPr>
      </w:pPr>
      <w:r w:rsidRPr="00761EF6">
        <w:rPr>
          <w:i/>
          <w:iCs/>
          <w:u w:val="single"/>
        </w:rPr>
        <w:t>Celkové zhodnotenie slúži k lepšiemu obrazu o úrovni kola:</w:t>
      </w:r>
    </w:p>
    <w:p w14:paraId="5A0414D0" w14:textId="691ADBE1" w:rsidR="00E95657" w:rsidRPr="00761EF6" w:rsidRDefault="00E95657" w:rsidP="00E95657">
      <w:pPr>
        <w:spacing w:after="0"/>
        <w:jc w:val="both"/>
        <w:rPr>
          <w:i/>
          <w:iCs/>
          <w:u w:val="single"/>
        </w:rPr>
      </w:pPr>
      <w:r w:rsidRPr="00761EF6">
        <w:rPr>
          <w:i/>
          <w:iCs/>
          <w:u w:val="single"/>
        </w:rPr>
        <w:t>– počet recitátorov alebo divadiel poézie/recitačných kolektívov</w:t>
      </w:r>
    </w:p>
    <w:p w14:paraId="699F4C06" w14:textId="77777777" w:rsidR="00E95657" w:rsidRPr="00761EF6" w:rsidRDefault="00E95657" w:rsidP="00E95657">
      <w:pPr>
        <w:spacing w:after="0"/>
        <w:jc w:val="both"/>
        <w:rPr>
          <w:i/>
          <w:iCs/>
          <w:u w:val="single"/>
        </w:rPr>
      </w:pPr>
      <w:r w:rsidRPr="00761EF6">
        <w:rPr>
          <w:i/>
          <w:iCs/>
          <w:u w:val="single"/>
        </w:rPr>
        <w:t>– dramaturgia (napr. prevažne slovenskí autori, aké témy, aké texty sa opakujú?)</w:t>
      </w:r>
    </w:p>
    <w:p w14:paraId="1F346191" w14:textId="77777777" w:rsidR="00E95657" w:rsidRPr="00761EF6" w:rsidRDefault="00E95657" w:rsidP="00E95657">
      <w:pPr>
        <w:spacing w:after="0"/>
        <w:jc w:val="both"/>
        <w:rPr>
          <w:i/>
          <w:iCs/>
          <w:u w:val="single"/>
        </w:rPr>
      </w:pPr>
      <w:r w:rsidRPr="00761EF6">
        <w:rPr>
          <w:i/>
          <w:iCs/>
          <w:u w:val="single"/>
        </w:rPr>
        <w:lastRenderedPageBreak/>
        <w:t>– špecifiká daného kola a jeho úrovne (napr. nedostatočné pochopenie textov, neprirodzená intonácia, objavná dramaturgia, často recitované texty)</w:t>
      </w:r>
    </w:p>
    <w:p w14:paraId="378FB3EB" w14:textId="77777777" w:rsidR="00E95657" w:rsidRPr="00761EF6" w:rsidRDefault="00E95657" w:rsidP="00E95657">
      <w:pPr>
        <w:spacing w:after="0"/>
        <w:jc w:val="both"/>
        <w:rPr>
          <w:i/>
          <w:iCs/>
          <w:u w:val="single"/>
        </w:rPr>
      </w:pPr>
      <w:r w:rsidRPr="00761EF6">
        <w:rPr>
          <w:i/>
          <w:iCs/>
          <w:u w:val="single"/>
        </w:rPr>
        <w:t>Kritériá hodnotenia sú inšpiráciou (vodidlom), na čo sa sústrediť pri hodnotení. Pri celkovom hodnotení však porotca nemá odpisovať kritériá, ale zamýšľať sa komplexne nad prednesmi/divadlami poézie či recitačnými kolektívmi.</w:t>
      </w:r>
    </w:p>
    <w:p w14:paraId="1EF619B6" w14:textId="77777777" w:rsidR="00E95657" w:rsidRPr="00761EF6" w:rsidRDefault="00E95657" w:rsidP="00E95657">
      <w:pPr>
        <w:spacing w:after="0"/>
        <w:jc w:val="both"/>
        <w:rPr>
          <w:i/>
          <w:iCs/>
          <w:u w:val="single"/>
        </w:rPr>
      </w:pPr>
      <w:r w:rsidRPr="00761EF6">
        <w:rPr>
          <w:i/>
          <w:iCs/>
          <w:u w:val="single"/>
        </w:rPr>
        <w:t xml:space="preserve">Vyhodnocuje sa vždy za kategóriu, </w:t>
      </w:r>
      <w:proofErr w:type="spellStart"/>
      <w:r w:rsidRPr="00761EF6">
        <w:rPr>
          <w:i/>
          <w:iCs/>
          <w:u w:val="single"/>
        </w:rPr>
        <w:t>napr</w:t>
      </w:r>
      <w:proofErr w:type="spellEnd"/>
      <w:r w:rsidRPr="00761EF6">
        <w:rPr>
          <w:i/>
          <w:iCs/>
          <w:u w:val="single"/>
        </w:rPr>
        <w:t xml:space="preserve"> I. kategória poézia, nie za všetky kategórie naraz.</w:t>
      </w:r>
    </w:p>
    <w:p w14:paraId="51C39A15" w14:textId="57FB0925" w:rsidR="00E73DF2" w:rsidRDefault="00E73DF2">
      <w:pPr>
        <w:spacing w:after="0" w:line="276" w:lineRule="auto"/>
        <w:rPr>
          <w:b/>
          <w:bCs/>
          <w:color w:val="2E74B5"/>
          <w:u w:color="2E74B5"/>
        </w:rPr>
      </w:pPr>
    </w:p>
    <w:p w14:paraId="549AB166" w14:textId="77777777" w:rsidR="00E73DF2" w:rsidRDefault="00E73DF2">
      <w:pPr>
        <w:spacing w:after="0" w:line="276" w:lineRule="auto"/>
        <w:rPr>
          <w:b/>
          <w:bCs/>
          <w:color w:val="2E74B5"/>
          <w:u w:color="2E74B5"/>
        </w:rPr>
      </w:pPr>
    </w:p>
    <w:p w14:paraId="4BBB89B0" w14:textId="77D2C62F" w:rsidR="00E73DF2" w:rsidRDefault="001065A9" w:rsidP="00B80860">
      <w:pPr>
        <w:spacing w:after="0" w:line="276" w:lineRule="auto"/>
        <w:rPr>
          <w:b/>
          <w:bCs/>
          <w:color w:val="2E74B5"/>
          <w:u w:color="2E74B5"/>
        </w:rPr>
      </w:pPr>
      <w:r>
        <w:rPr>
          <w:b/>
          <w:bCs/>
          <w:color w:val="2E74B5"/>
          <w:u w:color="2E74B5"/>
        </w:rPr>
        <w:t>Zdôvodnenie výsledkov súťaže:</w:t>
      </w:r>
    </w:p>
    <w:p w14:paraId="6D214001" w14:textId="1394800A" w:rsidR="00E73DF2" w:rsidRDefault="00B80860">
      <w:pPr>
        <w:spacing w:after="0" w:line="276" w:lineRule="auto"/>
        <w:rPr>
          <w:i/>
          <w:iCs/>
          <w:color w:val="4F81BD" w:themeColor="accent1"/>
          <w:sz w:val="22"/>
          <w:szCs w:val="22"/>
        </w:rPr>
      </w:pPr>
      <w:r w:rsidRPr="00B80860">
        <w:rPr>
          <w:i/>
          <w:iCs/>
          <w:color w:val="4F81BD" w:themeColor="accent1"/>
          <w:sz w:val="22"/>
          <w:szCs w:val="22"/>
        </w:rPr>
        <w:t>(Zdôvodni výsledky súťaže. Rozpíš jednotlivé miesta a k nim podľa propozícií a kritérií hodnotenia odôvodni, prečo sa porota rozhodla udeliť jednotlivé miesta.)</w:t>
      </w:r>
    </w:p>
    <w:p w14:paraId="4300C132" w14:textId="0F007289" w:rsidR="00E95657" w:rsidRDefault="00E95657">
      <w:pPr>
        <w:spacing w:after="0" w:line="276" w:lineRule="auto"/>
        <w:rPr>
          <w:i/>
          <w:iCs/>
          <w:color w:val="4F81BD" w:themeColor="accent1"/>
          <w:sz w:val="22"/>
          <w:szCs w:val="22"/>
        </w:rPr>
      </w:pPr>
    </w:p>
    <w:p w14:paraId="0D3D8145" w14:textId="6EE56CC7" w:rsidR="00E95657" w:rsidRPr="00761EF6" w:rsidRDefault="00E95657" w:rsidP="00E95657">
      <w:pPr>
        <w:spacing w:after="0"/>
        <w:jc w:val="both"/>
        <w:rPr>
          <w:i/>
          <w:iCs/>
          <w:u w:val="single"/>
        </w:rPr>
      </w:pPr>
      <w:r w:rsidRPr="00761EF6">
        <w:rPr>
          <w:i/>
          <w:iCs/>
          <w:u w:val="single"/>
        </w:rPr>
        <w:t xml:space="preserve">Umiestnenie, meno recitátora, čo recitoval (autor, dielo) a základné zdôvodnenie, prečo recitátor získal svoje umiestnenie. Nie všeobecné kritériá alebo </w:t>
      </w:r>
      <w:proofErr w:type="spellStart"/>
      <w:r w:rsidRPr="00761EF6">
        <w:rPr>
          <w:i/>
          <w:iCs/>
          <w:u w:val="single"/>
        </w:rPr>
        <w:t>odrážkovité</w:t>
      </w:r>
      <w:proofErr w:type="spellEnd"/>
      <w:r w:rsidRPr="00761EF6">
        <w:rPr>
          <w:i/>
          <w:iCs/>
          <w:u w:val="single"/>
        </w:rPr>
        <w:t xml:space="preserve"> heslá, ale plastický obraz o tom, v čom bol umelecký výkon prínosný. Vrátane odporúčaní – na čom by mohol recitátor či súbor pracovať. Popíšte interpretáciu, klady a zápory prednesu. </w:t>
      </w:r>
    </w:p>
    <w:p w14:paraId="1F369D4E" w14:textId="77777777" w:rsidR="00E95657" w:rsidRPr="00E95657" w:rsidRDefault="00E95657">
      <w:pPr>
        <w:spacing w:after="0" w:line="276" w:lineRule="auto"/>
        <w:rPr>
          <w:color w:val="4F81BD" w:themeColor="accent1"/>
          <w:sz w:val="22"/>
          <w:szCs w:val="22"/>
        </w:rPr>
      </w:pPr>
    </w:p>
    <w:p w14:paraId="52D4B304" w14:textId="5658068F" w:rsidR="00E73DF2" w:rsidRDefault="003A49A2" w:rsidP="00DD7CCB">
      <w:pPr>
        <w:pStyle w:val="Odsekzoznamu"/>
        <w:numPr>
          <w:ilvl w:val="0"/>
          <w:numId w:val="2"/>
        </w:numPr>
        <w:spacing w:after="0" w:line="276" w:lineRule="auto"/>
      </w:pPr>
      <w:r>
        <w:t>m</w:t>
      </w:r>
      <w:r w:rsidR="00DD7CCB">
        <w:t xml:space="preserve">iesto – </w:t>
      </w:r>
    </w:p>
    <w:p w14:paraId="5394FD47" w14:textId="77777777" w:rsidR="00DD7CCB" w:rsidRDefault="00DD7CCB" w:rsidP="00DD7CCB">
      <w:pPr>
        <w:pStyle w:val="Odsekzoznamu"/>
        <w:spacing w:after="0" w:line="276" w:lineRule="auto"/>
      </w:pPr>
    </w:p>
    <w:p w14:paraId="133FC026" w14:textId="0A007DE2" w:rsidR="00DD7CCB" w:rsidRDefault="003A49A2" w:rsidP="00DD7CCB">
      <w:pPr>
        <w:pStyle w:val="Odsekzoznamu"/>
        <w:numPr>
          <w:ilvl w:val="0"/>
          <w:numId w:val="2"/>
        </w:numPr>
        <w:spacing w:after="0" w:line="276" w:lineRule="auto"/>
      </w:pPr>
      <w:r>
        <w:t>m</w:t>
      </w:r>
      <w:r w:rsidR="00DD7CCB">
        <w:t xml:space="preserve">iesto – </w:t>
      </w:r>
    </w:p>
    <w:p w14:paraId="50DF87F2" w14:textId="77777777" w:rsidR="00DD7CCB" w:rsidRDefault="00DD7CCB" w:rsidP="00DD7CCB">
      <w:pPr>
        <w:spacing w:after="0" w:line="276" w:lineRule="auto"/>
      </w:pPr>
    </w:p>
    <w:p w14:paraId="707FC9C8" w14:textId="4FEA0A16" w:rsidR="00DD7CCB" w:rsidRDefault="003A49A2" w:rsidP="00DD7CCB">
      <w:pPr>
        <w:pStyle w:val="Odsekzoznamu"/>
        <w:numPr>
          <w:ilvl w:val="0"/>
          <w:numId w:val="2"/>
        </w:numPr>
        <w:spacing w:after="0" w:line="276" w:lineRule="auto"/>
      </w:pPr>
      <w:r>
        <w:t>m</w:t>
      </w:r>
      <w:r w:rsidR="00DD7CCB">
        <w:t xml:space="preserve">iesto – </w:t>
      </w:r>
    </w:p>
    <w:p w14:paraId="340A4C67" w14:textId="77777777" w:rsidR="00DD7CCB" w:rsidRDefault="00DD7CCB" w:rsidP="00DD7CCB">
      <w:pPr>
        <w:spacing w:after="0" w:line="276" w:lineRule="auto"/>
      </w:pPr>
    </w:p>
    <w:p w14:paraId="627D738A" w14:textId="6091D6AA" w:rsidR="00DD7CCB" w:rsidRDefault="00DD7CCB" w:rsidP="00DD7CCB">
      <w:pPr>
        <w:spacing w:after="0" w:line="276" w:lineRule="auto"/>
        <w:ind w:left="360"/>
      </w:pPr>
      <w:r>
        <w:t xml:space="preserve">Čestné uznanie </w:t>
      </w:r>
      <w:r w:rsidR="003A49A2">
        <w:t xml:space="preserve">– </w:t>
      </w:r>
    </w:p>
    <w:p w14:paraId="070A6C08" w14:textId="2E3E91B7" w:rsidR="00D8047E" w:rsidRDefault="00D8047E">
      <w:pPr>
        <w:spacing w:after="0" w:line="276" w:lineRule="auto"/>
        <w:rPr>
          <w:b/>
          <w:bCs/>
          <w:color w:val="2E74B5"/>
          <w:u w:color="2E74B5"/>
        </w:rPr>
      </w:pPr>
    </w:p>
    <w:p w14:paraId="3168F0C6" w14:textId="77777777" w:rsidR="006C5C11" w:rsidRDefault="006C5C11">
      <w:pPr>
        <w:spacing w:after="0" w:line="276" w:lineRule="auto"/>
        <w:rPr>
          <w:b/>
          <w:bCs/>
          <w:color w:val="2E74B5"/>
          <w:u w:color="2E74B5"/>
        </w:rPr>
      </w:pPr>
    </w:p>
    <w:p w14:paraId="35DF308B" w14:textId="77777777" w:rsidR="00D8047E" w:rsidRDefault="001065A9">
      <w:pPr>
        <w:spacing w:after="0" w:line="276" w:lineRule="auto"/>
      </w:pPr>
      <w:r>
        <w:rPr>
          <w:b/>
          <w:bCs/>
          <w:color w:val="2E74B5"/>
          <w:u w:color="2E74B5"/>
        </w:rPr>
        <w:t>Pozitíva a negatíva súťaže:</w:t>
      </w:r>
    </w:p>
    <w:p w14:paraId="16F51014" w14:textId="55E52E71" w:rsidR="00AC04B8" w:rsidRPr="00B80860" w:rsidRDefault="00B80860">
      <w:pPr>
        <w:spacing w:after="0" w:line="276" w:lineRule="auto"/>
        <w:rPr>
          <w:i/>
          <w:iCs/>
          <w:color w:val="4F81BD" w:themeColor="accent1"/>
          <w:sz w:val="22"/>
          <w:szCs w:val="22"/>
        </w:rPr>
      </w:pPr>
      <w:r w:rsidRPr="00B80860">
        <w:rPr>
          <w:i/>
          <w:iCs/>
          <w:color w:val="4F81BD" w:themeColor="accent1"/>
          <w:sz w:val="22"/>
          <w:szCs w:val="22"/>
        </w:rPr>
        <w:t>(Vyjadri sa k organizácii, k</w:t>
      </w:r>
      <w:r w:rsidR="003A49A2">
        <w:rPr>
          <w:i/>
          <w:iCs/>
          <w:color w:val="4F81BD" w:themeColor="accent1"/>
          <w:sz w:val="22"/>
          <w:szCs w:val="22"/>
        </w:rPr>
        <w:t> </w:t>
      </w:r>
      <w:r w:rsidRPr="00B80860">
        <w:rPr>
          <w:i/>
          <w:iCs/>
          <w:color w:val="4F81BD" w:themeColor="accent1"/>
          <w:sz w:val="22"/>
          <w:szCs w:val="22"/>
        </w:rPr>
        <w:t>miestu</w:t>
      </w:r>
      <w:r w:rsidR="003A49A2">
        <w:rPr>
          <w:i/>
          <w:iCs/>
          <w:color w:val="4F81BD" w:themeColor="accent1"/>
          <w:sz w:val="22"/>
          <w:szCs w:val="22"/>
        </w:rPr>
        <w:t xml:space="preserve"> konania</w:t>
      </w:r>
      <w:r w:rsidRPr="00B80860">
        <w:rPr>
          <w:i/>
          <w:iCs/>
          <w:color w:val="4F81BD" w:themeColor="accent1"/>
          <w:sz w:val="22"/>
          <w:szCs w:val="22"/>
        </w:rPr>
        <w:t>, k</w:t>
      </w:r>
      <w:r w:rsidR="003E3728">
        <w:rPr>
          <w:i/>
          <w:iCs/>
          <w:color w:val="4F81BD" w:themeColor="accent1"/>
          <w:sz w:val="22"/>
          <w:szCs w:val="22"/>
        </w:rPr>
        <w:t> </w:t>
      </w:r>
      <w:r w:rsidRPr="00B80860">
        <w:rPr>
          <w:i/>
          <w:iCs/>
          <w:color w:val="4F81BD" w:themeColor="accent1"/>
          <w:sz w:val="22"/>
          <w:szCs w:val="22"/>
        </w:rPr>
        <w:t>okolnostiam</w:t>
      </w:r>
      <w:r w:rsidR="003E3728">
        <w:rPr>
          <w:i/>
          <w:iCs/>
          <w:color w:val="4F81BD" w:themeColor="accent1"/>
          <w:sz w:val="22"/>
          <w:szCs w:val="22"/>
        </w:rPr>
        <w:t xml:space="preserve"> súťaže.</w:t>
      </w:r>
      <w:r w:rsidRPr="00B80860">
        <w:rPr>
          <w:i/>
          <w:iCs/>
          <w:color w:val="4F81BD" w:themeColor="accent1"/>
          <w:sz w:val="22"/>
          <w:szCs w:val="22"/>
        </w:rPr>
        <w:t>)</w:t>
      </w:r>
    </w:p>
    <w:p w14:paraId="52769FE3" w14:textId="77777777" w:rsidR="00AC04B8" w:rsidRDefault="00AC04B8">
      <w:pPr>
        <w:spacing w:after="0" w:line="276" w:lineRule="auto"/>
      </w:pPr>
    </w:p>
    <w:p w14:paraId="4D2449E6" w14:textId="0B9E1400" w:rsidR="00E95657" w:rsidRPr="00761EF6" w:rsidRDefault="00E95657" w:rsidP="00E95657">
      <w:pPr>
        <w:spacing w:after="0"/>
        <w:rPr>
          <w:i/>
          <w:iCs/>
          <w:u w:val="single"/>
        </w:rPr>
      </w:pPr>
      <w:r w:rsidRPr="00761EF6">
        <w:rPr>
          <w:i/>
          <w:iCs/>
          <w:u w:val="single"/>
        </w:rPr>
        <w:t xml:space="preserve">Vyjadrenie k organizácii súťaže. Spätná väzba – smerom k pochvale alebo k zlepšeniu organizátora súťaže. Napríklad: čas na rozborový seminár bol príliš krátky, recitátori </w:t>
      </w:r>
      <w:proofErr w:type="spellStart"/>
      <w:r w:rsidRPr="00761EF6">
        <w:rPr>
          <w:i/>
          <w:iCs/>
          <w:u w:val="single"/>
        </w:rPr>
        <w:t>ne</w:t>
      </w:r>
      <w:proofErr w:type="spellEnd"/>
      <w:r w:rsidRPr="00761EF6">
        <w:rPr>
          <w:i/>
          <w:iCs/>
          <w:u w:val="single"/>
        </w:rPr>
        <w:t xml:space="preserve">/mali vhodné prostredie – hluk, svetlo, miestnosť a pod. Môžete sa zamyslieť nad celkovou organizáciou. </w:t>
      </w:r>
    </w:p>
    <w:p w14:paraId="66286185" w14:textId="77777777" w:rsidR="00AC04B8" w:rsidRDefault="00AC04B8">
      <w:pPr>
        <w:spacing w:after="0" w:line="276" w:lineRule="auto"/>
      </w:pPr>
    </w:p>
    <w:p w14:paraId="36321830" w14:textId="21E9A6DC" w:rsidR="00AC04B8" w:rsidRDefault="00AC04B8">
      <w:pPr>
        <w:spacing w:after="0" w:line="276" w:lineRule="auto"/>
      </w:pPr>
    </w:p>
    <w:p w14:paraId="1BB311FA" w14:textId="77777777" w:rsidR="006C5C11" w:rsidRDefault="006C5C11">
      <w:pPr>
        <w:spacing w:after="0" w:line="276" w:lineRule="auto"/>
      </w:pPr>
    </w:p>
    <w:p w14:paraId="4E4A270C" w14:textId="791C34D3" w:rsidR="00D8047E" w:rsidRDefault="001065A9" w:rsidP="00DD7CCB">
      <w:pPr>
        <w:spacing w:after="0" w:line="276" w:lineRule="auto"/>
      </w:pPr>
      <w:r>
        <w:t>V</w:t>
      </w:r>
      <w:r w:rsidR="00AC04B8">
        <w:t xml:space="preserve">  </w:t>
      </w:r>
      <w:r w:rsidR="00E73DF2">
        <w:t xml:space="preserve">         </w:t>
      </w:r>
      <w:r>
        <w:t xml:space="preserve">dňa </w:t>
      </w:r>
    </w:p>
    <w:sectPr w:rsidR="00D8047E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2004C" w14:textId="77777777" w:rsidR="001C15BA" w:rsidRDefault="001C15BA">
      <w:pPr>
        <w:spacing w:after="0" w:line="240" w:lineRule="auto"/>
      </w:pPr>
      <w:r>
        <w:separator/>
      </w:r>
    </w:p>
  </w:endnote>
  <w:endnote w:type="continuationSeparator" w:id="0">
    <w:p w14:paraId="7BB7AB87" w14:textId="77777777" w:rsidR="001C15BA" w:rsidRDefault="001C1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4DDE" w14:textId="77777777" w:rsidR="00D8047E" w:rsidRDefault="001065A9">
    <w:pPr>
      <w:pStyle w:val="Pta"/>
      <w:pBdr>
        <w:top w:val="single" w:sz="4" w:space="0" w:color="000000"/>
      </w:pBdr>
      <w:jc w:val="center"/>
    </w:pPr>
    <w:r>
      <w:rPr>
        <w:rFonts w:ascii="Arial" w:hAnsi="Arial"/>
        <w:sz w:val="16"/>
        <w:szCs w:val="16"/>
      </w:rPr>
      <w:t xml:space="preserve">Národné osvetové centrum </w:t>
    </w:r>
    <w:r>
      <w:rPr>
        <w:rFonts w:ascii="Arial" w:hAnsi="Arial"/>
        <w:sz w:val="16"/>
        <w:szCs w:val="16"/>
        <w:lang w:val="en-US"/>
      </w:rPr>
      <w:t>|</w:t>
    </w:r>
    <w:r>
      <w:rPr>
        <w:rFonts w:ascii="Arial" w:hAnsi="Arial"/>
        <w:sz w:val="16"/>
        <w:szCs w:val="16"/>
      </w:rPr>
      <w:t xml:space="preserve"> Námestie SNP 12 | 812 34 Bratislava | IČO: 00164615 | www.nocka.sk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68BC6" w14:textId="77777777" w:rsidR="001C15BA" w:rsidRDefault="001C15BA">
      <w:pPr>
        <w:spacing w:after="0" w:line="240" w:lineRule="auto"/>
      </w:pPr>
      <w:r>
        <w:separator/>
      </w:r>
    </w:p>
  </w:footnote>
  <w:footnote w:type="continuationSeparator" w:id="0">
    <w:p w14:paraId="55BEB25A" w14:textId="77777777" w:rsidR="001C15BA" w:rsidRDefault="001C1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ED9E" w14:textId="77777777" w:rsidR="00D8047E" w:rsidRDefault="001065A9">
    <w:pPr>
      <w:pStyle w:val="Hlavik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3896043" wp14:editId="683EAF5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6" name="officeArt object" descr="Obdĺžn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331ADBEB" id="officeArt object" o:spid="_x0000_s1026" alt="Obdĺžnik" style="position:absolute;margin-left:0;margin-top:0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" stroked="f" strokeweight="1pt">
              <v:stroke miterlimit="4" joinstyle="miter"/>
              <w10:wrap anchorx="page" anchory="page"/>
            </v:roundrect>
          </w:pict>
        </mc:Fallback>
      </mc:AlternateContent>
    </w:r>
    <w:r>
      <w:rPr>
        <w:noProof/>
      </w:rPr>
      <w:drawing>
        <wp:inline distT="0" distB="0" distL="0" distR="0" wp14:anchorId="47D9CE56" wp14:editId="09CD8D64">
          <wp:extent cx="1225491" cy="787006"/>
          <wp:effectExtent l="0" t="0" r="0" b="0"/>
          <wp:docPr id="1073741825" name="officeArt object" descr="Obráz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ázok" descr="Obrázok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5491" cy="78700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07754"/>
    <w:multiLevelType w:val="hybridMultilevel"/>
    <w:tmpl w:val="13867C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80F25"/>
    <w:multiLevelType w:val="hybridMultilevel"/>
    <w:tmpl w:val="42F669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706862">
    <w:abstractNumId w:val="0"/>
  </w:num>
  <w:num w:numId="2" w16cid:durableId="1831405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7E"/>
    <w:rsid w:val="000E6D46"/>
    <w:rsid w:val="001065A9"/>
    <w:rsid w:val="00182C8B"/>
    <w:rsid w:val="001C15BA"/>
    <w:rsid w:val="002062CC"/>
    <w:rsid w:val="0020685D"/>
    <w:rsid w:val="00367E90"/>
    <w:rsid w:val="003A49A2"/>
    <w:rsid w:val="003E3728"/>
    <w:rsid w:val="004A2AC0"/>
    <w:rsid w:val="004C4D5B"/>
    <w:rsid w:val="006B1196"/>
    <w:rsid w:val="006B2388"/>
    <w:rsid w:val="006C5C11"/>
    <w:rsid w:val="007248F0"/>
    <w:rsid w:val="00761EF6"/>
    <w:rsid w:val="00781D77"/>
    <w:rsid w:val="007F385B"/>
    <w:rsid w:val="008949B9"/>
    <w:rsid w:val="009F3D47"/>
    <w:rsid w:val="00A02C78"/>
    <w:rsid w:val="00A13C7B"/>
    <w:rsid w:val="00AC04B8"/>
    <w:rsid w:val="00B13EDF"/>
    <w:rsid w:val="00B234A1"/>
    <w:rsid w:val="00B80860"/>
    <w:rsid w:val="00CC5295"/>
    <w:rsid w:val="00CF3489"/>
    <w:rsid w:val="00D46DFC"/>
    <w:rsid w:val="00D603FC"/>
    <w:rsid w:val="00D8047E"/>
    <w:rsid w:val="00DD7CCB"/>
    <w:rsid w:val="00E51240"/>
    <w:rsid w:val="00E621AF"/>
    <w:rsid w:val="00E73DF2"/>
    <w:rsid w:val="00E924C9"/>
    <w:rsid w:val="00E95657"/>
    <w:rsid w:val="00E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19AC"/>
  <w15:docId w15:val="{9B319822-4510-4D6A-A903-852845A08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160" w:line="256" w:lineRule="auto"/>
    </w:pPr>
    <w:rPr>
      <w:rFonts w:ascii="Calibri" w:eastAsia="Calibri" w:hAnsi="Calibri" w:cs="Calibri"/>
      <w:color w:val="000000"/>
      <w:sz w:val="24"/>
      <w:szCs w:val="24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Pta">
    <w:name w:val="footer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06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685D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Odsekzoznamu">
    <w:name w:val="List Paragraph"/>
    <w:basedOn w:val="Normlny"/>
    <w:uiPriority w:val="34"/>
    <w:qFormat/>
    <w:rsid w:val="00B80860"/>
    <w:pPr>
      <w:ind w:left="720"/>
      <w:contextualSpacing/>
    </w:pPr>
  </w:style>
  <w:style w:type="paragraph" w:styleId="Revzia">
    <w:name w:val="Revision"/>
    <w:hidden/>
    <w:uiPriority w:val="99"/>
    <w:semiHidden/>
    <w:rsid w:val="003A49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isselectedend">
    <w:name w:val="isselectedend"/>
    <w:basedOn w:val="Normlny"/>
    <w:rsid w:val="006C5C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styleId="Vrazn">
    <w:name w:val="Strong"/>
    <w:basedOn w:val="Predvolenpsmoodseku"/>
    <w:uiPriority w:val="22"/>
    <w:qFormat/>
    <w:rsid w:val="006C5C11"/>
    <w:rPr>
      <w:b/>
      <w:bCs/>
    </w:rPr>
  </w:style>
  <w:style w:type="paragraph" w:styleId="Normlnywebov">
    <w:name w:val="Normal (Web)"/>
    <w:basedOn w:val="Normlny"/>
    <w:uiPriority w:val="99"/>
    <w:unhideWhenUsed/>
    <w:rsid w:val="006C5C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7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Národné osvetové centrum</dc:creator>
  <cp:lastModifiedBy>Mário Varga</cp:lastModifiedBy>
  <cp:revision>5</cp:revision>
  <dcterms:created xsi:type="dcterms:W3CDTF">2026-09-21T13:51:00Z</dcterms:created>
  <dcterms:modified xsi:type="dcterms:W3CDTF">2026-10-04T16:32:00Z</dcterms:modified>
</cp:coreProperties>
</file>